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СОВЕТ ДЕПУТАТОВ</w:t>
      </w:r>
    </w:p>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НЕЧАЕВСКОГО СЕЛЬСОВЕТА</w:t>
      </w:r>
    </w:p>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ТОГУЧИНСКОГО РАЙОНА</w:t>
      </w:r>
    </w:p>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НОВОСИБИРСКОЙ ОБЛАСТИ</w:t>
      </w:r>
    </w:p>
    <w:p w:rsidR="00EA39A0" w:rsidRPr="00EA39A0" w:rsidRDefault="00EA39A0" w:rsidP="00EA39A0">
      <w:pPr>
        <w:pStyle w:val="a8"/>
        <w:jc w:val="center"/>
        <w:rPr>
          <w:rFonts w:eastAsiaTheme="minorHAnsi"/>
          <w:b/>
          <w:bCs/>
          <w:color w:val="000000" w:themeColor="text1"/>
          <w:lang w:eastAsia="en-US"/>
        </w:rPr>
      </w:pPr>
    </w:p>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РЕШЕНИЕ</w:t>
      </w:r>
    </w:p>
    <w:p w:rsidR="00EA39A0" w:rsidRPr="00EA39A0"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(Тридцатой сессии пятого созыва)</w:t>
      </w:r>
    </w:p>
    <w:p w:rsidR="00EA39A0" w:rsidRPr="00EA39A0" w:rsidRDefault="00EA39A0" w:rsidP="00EA39A0">
      <w:pPr>
        <w:pStyle w:val="a8"/>
        <w:jc w:val="center"/>
        <w:rPr>
          <w:rFonts w:eastAsiaTheme="minorHAnsi"/>
          <w:b/>
          <w:bCs/>
          <w:color w:val="000000" w:themeColor="text1"/>
          <w:lang w:eastAsia="en-US"/>
        </w:rPr>
      </w:pPr>
    </w:p>
    <w:p w:rsidR="003F47B5" w:rsidRDefault="00EA39A0" w:rsidP="00EA39A0">
      <w:pPr>
        <w:pStyle w:val="a8"/>
        <w:jc w:val="center"/>
        <w:rPr>
          <w:rFonts w:eastAsiaTheme="minorHAnsi"/>
          <w:b/>
          <w:bCs/>
          <w:color w:val="000000" w:themeColor="text1"/>
          <w:lang w:eastAsia="en-US"/>
        </w:rPr>
      </w:pPr>
      <w:r w:rsidRPr="00EA39A0">
        <w:rPr>
          <w:rFonts w:eastAsiaTheme="minorHAnsi"/>
          <w:b/>
          <w:bCs/>
          <w:color w:val="000000" w:themeColor="text1"/>
          <w:lang w:eastAsia="en-US"/>
        </w:rPr>
        <w:t xml:space="preserve">25.12.2018             </w:t>
      </w:r>
      <w:r w:rsidR="00B716EF">
        <w:rPr>
          <w:rFonts w:eastAsiaTheme="minorHAnsi"/>
          <w:b/>
          <w:bCs/>
          <w:color w:val="000000" w:themeColor="text1"/>
          <w:lang w:eastAsia="en-US"/>
        </w:rPr>
        <w:t xml:space="preserve">                            № 95</w:t>
      </w:r>
    </w:p>
    <w:p w:rsidR="00EA39A0" w:rsidRPr="00EA39A0" w:rsidRDefault="00EA39A0" w:rsidP="00EA39A0">
      <w:pPr>
        <w:pStyle w:val="a8"/>
        <w:jc w:val="center"/>
        <w:rPr>
          <w:b/>
          <w:bCs/>
          <w:color w:val="000000" w:themeColor="text1"/>
        </w:rPr>
      </w:pPr>
    </w:p>
    <w:p w:rsidR="00D47915" w:rsidRPr="00D47915" w:rsidRDefault="00D47915" w:rsidP="00D47915">
      <w:pPr>
        <w:spacing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color w:val="000000"/>
          <w:sz w:val="28"/>
          <w:szCs w:val="28"/>
        </w:rPr>
        <w:t xml:space="preserve">Об утверждении Положения об </w:t>
      </w:r>
      <w:r w:rsidRPr="00D47915">
        <w:rPr>
          <w:rFonts w:ascii="Times New Roman" w:eastAsia="Calibri" w:hAnsi="Times New Roman" w:cs="Times New Roman"/>
          <w:bCs/>
          <w:color w:val="000000"/>
          <w:sz w:val="28"/>
          <w:szCs w:val="28"/>
        </w:rPr>
        <w:t>организации и проведении публичных слушаний</w:t>
      </w:r>
      <w:r w:rsidRPr="00D47915">
        <w:rPr>
          <w:rFonts w:ascii="Times New Roman" w:eastAsia="Calibri" w:hAnsi="Times New Roman" w:cs="Times New Roman"/>
          <w:color w:val="000000"/>
          <w:sz w:val="28"/>
          <w:szCs w:val="28"/>
        </w:rPr>
        <w:t xml:space="preserve"> в</w:t>
      </w:r>
      <w:r w:rsidRPr="00D47915">
        <w:rPr>
          <w:rFonts w:ascii="Times New Roman" w:eastAsia="Calibri" w:hAnsi="Times New Roman" w:cs="Times New Roman"/>
          <w:b/>
          <w:color w:val="000000"/>
          <w:sz w:val="28"/>
          <w:szCs w:val="28"/>
        </w:rPr>
        <w:t xml:space="preserve"> </w:t>
      </w:r>
      <w:r>
        <w:rPr>
          <w:rFonts w:ascii="Times New Roman" w:eastAsia="Calibri" w:hAnsi="Times New Roman" w:cs="Times New Roman"/>
          <w:bCs/>
          <w:color w:val="000000"/>
          <w:sz w:val="28"/>
          <w:szCs w:val="28"/>
        </w:rPr>
        <w:t>Нечаевском</w:t>
      </w:r>
      <w:r w:rsidRPr="00D47915">
        <w:rPr>
          <w:rFonts w:ascii="Times New Roman" w:eastAsia="Calibri" w:hAnsi="Times New Roman" w:cs="Times New Roman"/>
          <w:bCs/>
          <w:color w:val="000000"/>
          <w:sz w:val="28"/>
          <w:szCs w:val="28"/>
        </w:rPr>
        <w:t xml:space="preserve"> сельсовете Тогучинского района Новосибирской области</w:t>
      </w: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r>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 </w:t>
      </w:r>
      <w:r w:rsidRPr="00D47915">
        <w:rPr>
          <w:rFonts w:ascii="Times New Roman" w:eastAsia="Calibri" w:hAnsi="Times New Roman" w:cs="Times New Roman"/>
          <w:color w:val="000000"/>
          <w:sz w:val="28"/>
          <w:szCs w:val="28"/>
        </w:rPr>
        <w:t xml:space="preserve"> Совет депутатов </w:t>
      </w:r>
      <w:r>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w:t>
      </w:r>
    </w:p>
    <w:p w:rsid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РЕШИЛ:</w:t>
      </w:r>
    </w:p>
    <w:p w:rsidR="00D47915" w:rsidRPr="00D47915" w:rsidRDefault="00D47915" w:rsidP="00D47915">
      <w:pPr>
        <w:numPr>
          <w:ilvl w:val="0"/>
          <w:numId w:val="1"/>
        </w:numPr>
        <w:spacing w:after="0" w:line="240" w:lineRule="auto"/>
        <w:ind w:left="0"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Утвердить Положение об </w:t>
      </w:r>
      <w:r w:rsidRPr="00D47915">
        <w:rPr>
          <w:rFonts w:ascii="Times New Roman" w:eastAsia="Calibri" w:hAnsi="Times New Roman" w:cs="Times New Roman"/>
          <w:bCs/>
          <w:color w:val="000000"/>
          <w:sz w:val="28"/>
          <w:szCs w:val="28"/>
        </w:rPr>
        <w:t xml:space="preserve">организации и проведении публичных слушаний в </w:t>
      </w:r>
      <w:r>
        <w:rPr>
          <w:rFonts w:ascii="Times New Roman" w:eastAsia="Calibri" w:hAnsi="Times New Roman" w:cs="Times New Roman"/>
          <w:bCs/>
          <w:color w:val="000000"/>
          <w:sz w:val="28"/>
          <w:szCs w:val="28"/>
        </w:rPr>
        <w:t>Нечаевском</w:t>
      </w:r>
      <w:r w:rsidRPr="00D47915">
        <w:rPr>
          <w:rFonts w:ascii="Times New Roman" w:eastAsia="Calibri" w:hAnsi="Times New Roman" w:cs="Times New Roman"/>
          <w:bCs/>
          <w:color w:val="000000"/>
          <w:sz w:val="28"/>
          <w:szCs w:val="28"/>
        </w:rPr>
        <w:t xml:space="preserve"> сельсовете Тогучинского района Новосибирской области</w:t>
      </w:r>
      <w:r w:rsidRPr="00D47915">
        <w:rPr>
          <w:rFonts w:ascii="Times New Roman" w:eastAsia="Calibri" w:hAnsi="Times New Roman" w:cs="Times New Roman"/>
          <w:color w:val="000000"/>
          <w:sz w:val="28"/>
          <w:szCs w:val="28"/>
        </w:rPr>
        <w:t>» согласно приложению.</w:t>
      </w:r>
    </w:p>
    <w:p w:rsidR="00D47915" w:rsidRPr="00D47915" w:rsidRDefault="00D47915" w:rsidP="00D47915">
      <w:pPr>
        <w:spacing w:after="0" w:line="240" w:lineRule="auto"/>
        <w:ind w:firstLine="567"/>
        <w:jc w:val="both"/>
        <w:rPr>
          <w:rFonts w:ascii="Times New Roman" w:eastAsia="Calibri" w:hAnsi="Times New Roman" w:cs="Times New Roman"/>
          <w:sz w:val="28"/>
          <w:szCs w:val="28"/>
        </w:rPr>
      </w:pPr>
      <w:r w:rsidRPr="00D47915">
        <w:rPr>
          <w:rFonts w:ascii="Times New Roman" w:eastAsia="Calibri" w:hAnsi="Times New Roman" w:cs="Times New Roman"/>
          <w:sz w:val="28"/>
          <w:szCs w:val="28"/>
        </w:rPr>
        <w:t>2. Признать утратившим силу решение двадцать четвертой внеочередной сессии третьего созыва Совета депутатов Нечаевского сельсовета Тогучинского ра</w:t>
      </w:r>
      <w:r w:rsidR="00B716EF">
        <w:rPr>
          <w:rFonts w:ascii="Times New Roman" w:eastAsia="Calibri" w:hAnsi="Times New Roman" w:cs="Times New Roman"/>
          <w:sz w:val="28"/>
          <w:szCs w:val="28"/>
        </w:rPr>
        <w:t>йона Новосибирской области от 28</w:t>
      </w:r>
      <w:r w:rsidRPr="00D47915">
        <w:rPr>
          <w:rFonts w:ascii="Times New Roman" w:eastAsia="Calibri" w:hAnsi="Times New Roman" w:cs="Times New Roman"/>
          <w:sz w:val="28"/>
          <w:szCs w:val="28"/>
        </w:rPr>
        <w:t>.0</w:t>
      </w:r>
      <w:r w:rsidR="00B716EF">
        <w:rPr>
          <w:rFonts w:ascii="Times New Roman" w:eastAsia="Calibri" w:hAnsi="Times New Roman" w:cs="Times New Roman"/>
          <w:sz w:val="28"/>
          <w:szCs w:val="28"/>
        </w:rPr>
        <w:t>7</w:t>
      </w:r>
      <w:r w:rsidRPr="00D47915">
        <w:rPr>
          <w:rFonts w:ascii="Times New Roman" w:eastAsia="Calibri" w:hAnsi="Times New Roman" w:cs="Times New Roman"/>
          <w:sz w:val="28"/>
          <w:szCs w:val="28"/>
        </w:rPr>
        <w:t>.2008 г. № 32 «О Положении  «О  порядке организации и проведении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3. Опубликовать настоящее решение в периодическом печатном издании «Нечаевский вестник» и разместить на официальном интернет-сайте Нечаевского сельсовета Тогучинского района Новосибирской области.</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 Настоящее решение вступает в силу со дня его опубликования.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 xml:space="preserve">Председатель Совета депутатов </w:t>
      </w: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Нечаевского сельсовета</w:t>
      </w: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 xml:space="preserve">Тогучинского района </w:t>
      </w:r>
    </w:p>
    <w:p w:rsidR="00D47915"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Новосибирской области                                                                     С.Г. Борисов</w:t>
      </w:r>
    </w:p>
    <w:p w:rsidR="00D47915" w:rsidRDefault="00D47915" w:rsidP="00D47915">
      <w:pPr>
        <w:spacing w:after="0" w:line="240" w:lineRule="auto"/>
        <w:jc w:val="both"/>
        <w:rPr>
          <w:rFonts w:ascii="Times New Roman" w:hAnsi="Times New Roman" w:cs="Times New Roman"/>
          <w:color w:val="000000" w:themeColor="text1"/>
          <w:sz w:val="28"/>
          <w:szCs w:val="28"/>
        </w:rPr>
      </w:pP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Глава Нечаевского сельсовета</w:t>
      </w: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 xml:space="preserve">Тогучинского района </w:t>
      </w: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Новосибирской области                                                                     С.Г. Борисов</w:t>
      </w:r>
    </w:p>
    <w:p w:rsidR="00D47915" w:rsidRPr="00EA39A0" w:rsidRDefault="00D47915" w:rsidP="00D47915">
      <w:pPr>
        <w:spacing w:after="0" w:line="240" w:lineRule="auto"/>
        <w:jc w:val="both"/>
        <w:rPr>
          <w:rFonts w:ascii="Times New Roman" w:hAnsi="Times New Roman" w:cs="Times New Roman"/>
          <w:color w:val="000000" w:themeColor="text1"/>
          <w:sz w:val="28"/>
          <w:szCs w:val="28"/>
        </w:rPr>
      </w:pPr>
    </w:p>
    <w:p w:rsidR="0021727A" w:rsidRDefault="0021727A" w:rsidP="00D47915">
      <w:pPr>
        <w:spacing w:after="0"/>
        <w:jc w:val="right"/>
        <w:rPr>
          <w:rFonts w:ascii="Times New Roman" w:hAnsi="Times New Roman" w:cs="Times New Roman"/>
          <w:bCs/>
          <w:color w:val="000000" w:themeColor="text1"/>
          <w:sz w:val="28"/>
          <w:szCs w:val="28"/>
        </w:rPr>
      </w:pPr>
    </w:p>
    <w:p w:rsidR="00D47915" w:rsidRPr="00EA39A0" w:rsidRDefault="00D47915" w:rsidP="00D47915">
      <w:pPr>
        <w:spacing w:after="0"/>
        <w:jc w:val="right"/>
        <w:rPr>
          <w:rFonts w:ascii="Times New Roman" w:hAnsi="Times New Roman" w:cs="Times New Roman"/>
          <w:bCs/>
          <w:color w:val="000000" w:themeColor="text1"/>
          <w:sz w:val="28"/>
          <w:szCs w:val="28"/>
        </w:rPr>
      </w:pPr>
      <w:bookmarkStart w:id="0" w:name="_GoBack"/>
      <w:bookmarkEnd w:id="0"/>
      <w:r w:rsidRPr="00EA39A0">
        <w:rPr>
          <w:rFonts w:ascii="Times New Roman" w:hAnsi="Times New Roman" w:cs="Times New Roman"/>
          <w:bCs/>
          <w:color w:val="000000" w:themeColor="text1"/>
          <w:sz w:val="28"/>
          <w:szCs w:val="28"/>
        </w:rPr>
        <w:lastRenderedPageBreak/>
        <w:t>Приложение</w:t>
      </w:r>
    </w:p>
    <w:p w:rsidR="00D47915" w:rsidRPr="00EA39A0" w:rsidRDefault="00D47915" w:rsidP="00D47915">
      <w:pPr>
        <w:spacing w:after="0"/>
        <w:jc w:val="right"/>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 xml:space="preserve">Утверждено решением </w:t>
      </w:r>
      <w:r>
        <w:rPr>
          <w:rFonts w:ascii="Times New Roman" w:hAnsi="Times New Roman" w:cs="Times New Roman"/>
          <w:color w:val="000000" w:themeColor="text1"/>
          <w:sz w:val="28"/>
          <w:szCs w:val="28"/>
        </w:rPr>
        <w:t xml:space="preserve">тридцатой </w:t>
      </w:r>
      <w:r w:rsidRPr="00EA39A0">
        <w:rPr>
          <w:rFonts w:ascii="Times New Roman" w:hAnsi="Times New Roman" w:cs="Times New Roman"/>
          <w:color w:val="000000" w:themeColor="text1"/>
          <w:sz w:val="28"/>
          <w:szCs w:val="28"/>
        </w:rPr>
        <w:t xml:space="preserve"> сессии </w:t>
      </w:r>
    </w:p>
    <w:p w:rsidR="00D47915" w:rsidRPr="00EA39A0" w:rsidRDefault="00D47915" w:rsidP="00D47915">
      <w:pPr>
        <w:spacing w:after="0"/>
        <w:jc w:val="right"/>
        <w:rPr>
          <w:rFonts w:ascii="Times New Roman" w:hAnsi="Times New Roman" w:cs="Times New Roman"/>
          <w:color w:val="000000" w:themeColor="text1"/>
          <w:sz w:val="28"/>
          <w:szCs w:val="28"/>
        </w:rPr>
      </w:pPr>
      <w:r w:rsidRPr="00EA39A0">
        <w:rPr>
          <w:rFonts w:ascii="Times New Roman" w:hAnsi="Times New Roman" w:cs="Times New Roman"/>
          <w:color w:val="000000" w:themeColor="text1"/>
          <w:sz w:val="28"/>
          <w:szCs w:val="28"/>
        </w:rPr>
        <w:t xml:space="preserve">Совета  депутатов  </w:t>
      </w:r>
      <w:r>
        <w:rPr>
          <w:rFonts w:ascii="Times New Roman" w:hAnsi="Times New Roman" w:cs="Times New Roman"/>
          <w:color w:val="000000" w:themeColor="text1"/>
          <w:sz w:val="28"/>
          <w:szCs w:val="28"/>
        </w:rPr>
        <w:t>Нечаевского</w:t>
      </w:r>
      <w:r w:rsidRPr="00EA39A0">
        <w:rPr>
          <w:rFonts w:ascii="Times New Roman" w:hAnsi="Times New Roman" w:cs="Times New Roman"/>
          <w:color w:val="000000" w:themeColor="text1"/>
          <w:sz w:val="28"/>
          <w:szCs w:val="28"/>
        </w:rPr>
        <w:t xml:space="preserve">  сельсовета  </w:t>
      </w:r>
    </w:p>
    <w:p w:rsidR="00D47915" w:rsidRPr="00EA39A0" w:rsidRDefault="00D47915" w:rsidP="00D47915">
      <w:pPr>
        <w:spacing w:after="0"/>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EA39A0">
        <w:rPr>
          <w:rFonts w:ascii="Times New Roman" w:hAnsi="Times New Roman" w:cs="Times New Roman"/>
          <w:color w:val="000000" w:themeColor="text1"/>
          <w:sz w:val="28"/>
          <w:szCs w:val="28"/>
        </w:rPr>
        <w:t xml:space="preserve">т </w:t>
      </w:r>
      <w:r>
        <w:rPr>
          <w:rFonts w:ascii="Times New Roman" w:hAnsi="Times New Roman" w:cs="Times New Roman"/>
          <w:color w:val="000000" w:themeColor="text1"/>
          <w:sz w:val="28"/>
          <w:szCs w:val="28"/>
        </w:rPr>
        <w:t>25.12.2018 №95</w:t>
      </w: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Положение </w:t>
      </w:r>
    </w:p>
    <w:p w:rsidR="00D47915" w:rsidRPr="00D47915" w:rsidRDefault="00D47915" w:rsidP="00D47915">
      <w:pPr>
        <w:spacing w:after="0" w:line="240" w:lineRule="auto"/>
        <w:jc w:val="center"/>
        <w:rPr>
          <w:rFonts w:ascii="Times New Roman" w:eastAsia="Calibri" w:hAnsi="Times New Roman" w:cs="Times New Roman"/>
          <w:bCs/>
          <w:color w:val="000000"/>
          <w:sz w:val="28"/>
          <w:szCs w:val="28"/>
        </w:rPr>
      </w:pPr>
      <w:r w:rsidRPr="00D47915">
        <w:rPr>
          <w:rFonts w:ascii="Times New Roman" w:eastAsia="Calibri" w:hAnsi="Times New Roman" w:cs="Times New Roman"/>
          <w:color w:val="000000"/>
          <w:sz w:val="28"/>
          <w:szCs w:val="28"/>
        </w:rPr>
        <w:t xml:space="preserve">об </w:t>
      </w:r>
      <w:r w:rsidRPr="00D47915">
        <w:rPr>
          <w:rFonts w:ascii="Times New Roman" w:eastAsia="Calibri" w:hAnsi="Times New Roman" w:cs="Times New Roman"/>
          <w:bCs/>
          <w:color w:val="000000"/>
          <w:sz w:val="28"/>
          <w:szCs w:val="28"/>
        </w:rPr>
        <w:t>организации и проведении публичных слушаний в</w:t>
      </w:r>
      <w:r w:rsidRPr="00D47915">
        <w:rPr>
          <w:rFonts w:ascii="Times New Roman" w:eastAsia="Calibri" w:hAnsi="Times New Roman" w:cs="Times New Roman"/>
          <w:b/>
          <w:color w:val="000000"/>
          <w:sz w:val="28"/>
          <w:szCs w:val="28"/>
        </w:rPr>
        <w:t xml:space="preserve"> </w:t>
      </w:r>
      <w:r w:rsidR="00B716EF">
        <w:rPr>
          <w:rFonts w:ascii="Times New Roman" w:eastAsia="Calibri" w:hAnsi="Times New Roman" w:cs="Times New Roman"/>
          <w:bCs/>
          <w:color w:val="000000"/>
          <w:sz w:val="28"/>
          <w:szCs w:val="28"/>
        </w:rPr>
        <w:t>Нечаевском</w:t>
      </w:r>
      <w:r w:rsidRPr="00D47915">
        <w:rPr>
          <w:rFonts w:ascii="Times New Roman" w:eastAsia="Calibri" w:hAnsi="Times New Roman" w:cs="Times New Roman"/>
          <w:bCs/>
          <w:color w:val="000000"/>
          <w:sz w:val="28"/>
          <w:szCs w:val="28"/>
        </w:rPr>
        <w:t xml:space="preserve"> сельсовете Тогучинского района Новосибирской области</w:t>
      </w:r>
    </w:p>
    <w:p w:rsidR="00D47915" w:rsidRPr="00D47915" w:rsidRDefault="00D47915" w:rsidP="00D47915">
      <w:pPr>
        <w:spacing w:after="0" w:line="240" w:lineRule="auto"/>
        <w:jc w:val="center"/>
        <w:rPr>
          <w:rFonts w:ascii="Times New Roman" w:eastAsia="Calibri" w:hAnsi="Times New Roman" w:cs="Times New Roman"/>
          <w:bCs/>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color w:val="000000"/>
          <w:sz w:val="28"/>
          <w:szCs w:val="28"/>
        </w:rPr>
      </w:pPr>
    </w:p>
    <w:p w:rsidR="00D47915" w:rsidRPr="00D47915" w:rsidRDefault="00D47915" w:rsidP="00D47915">
      <w:pPr>
        <w:tabs>
          <w:tab w:val="left" w:pos="0"/>
        </w:tabs>
        <w:autoSpaceDE w:val="0"/>
        <w:autoSpaceDN w:val="0"/>
        <w:adjustRightInd w:val="0"/>
        <w:spacing w:after="0" w:line="240" w:lineRule="auto"/>
        <w:ind w:firstLine="567"/>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1. Основные термины, применяемые в настоящем Положении</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1.1. Публичные слушания ‒ форма реализации прав жителей муниципального образования на участие в процессе принятия органами местного самоуправления</w:t>
      </w:r>
      <w:r w:rsidR="00B716EF">
        <w:rPr>
          <w:rFonts w:ascii="Times New Roman" w:eastAsia="Calibri" w:hAnsi="Times New Roman" w:cs="Times New Roman"/>
          <w:color w:val="000000"/>
          <w:sz w:val="28"/>
          <w:szCs w:val="28"/>
        </w:rPr>
        <w:t xml:space="preserve">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w:t>
      </w:r>
      <w:r w:rsidRPr="00D47915">
        <w:rPr>
          <w:rFonts w:ascii="Times New Roman" w:eastAsia="Calibri" w:hAnsi="Times New Roman" w:cs="Times New Roman"/>
          <w:color w:val="000000"/>
          <w:sz w:val="28"/>
          <w:szCs w:val="28"/>
        </w:rPr>
        <w:t xml:space="preserve">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1.2.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1.3. Участники публичных слушаний − граждане, постоянно проживающие на территории муниципального образования.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1.4. 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D47915" w:rsidRPr="00D47915" w:rsidRDefault="00D47915" w:rsidP="00D47915">
      <w:pPr>
        <w:spacing w:after="0" w:line="240" w:lineRule="auto"/>
        <w:ind w:firstLine="567"/>
        <w:jc w:val="both"/>
        <w:rPr>
          <w:rFonts w:ascii="Times New Roman" w:eastAsia="Calibri" w:hAnsi="Times New Roman" w:cs="Times New Roman"/>
          <w:sz w:val="28"/>
          <w:szCs w:val="28"/>
        </w:rPr>
      </w:pPr>
      <w:r w:rsidRPr="00D47915">
        <w:rPr>
          <w:rFonts w:ascii="Times New Roman" w:eastAsia="Calibri" w:hAnsi="Times New Roman" w:cs="Times New Roman"/>
          <w:color w:val="000000"/>
          <w:sz w:val="28"/>
          <w:szCs w:val="28"/>
        </w:rPr>
        <w:t xml:space="preserve">1.5. Инициатор публичных слушаний ‒ </w:t>
      </w:r>
      <w:r w:rsidRPr="00D47915">
        <w:rPr>
          <w:rFonts w:ascii="Times New Roman" w:eastAsia="Calibri" w:hAnsi="Times New Roman" w:cs="Times New Roman"/>
          <w:sz w:val="28"/>
          <w:szCs w:val="28"/>
          <w:shd w:val="clear" w:color="auto" w:fill="FFFFFF"/>
        </w:rPr>
        <w:t>население, представительный орган  муниципального образования или глава муниципального образования.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1.6. Организатор публичных слушаний – уполномоченный на проведение публичных слушаний орган местного самоуправления.</w:t>
      </w:r>
    </w:p>
    <w:p w:rsidR="00D47915" w:rsidRPr="00D47915" w:rsidRDefault="00D47915" w:rsidP="00D47915">
      <w:pPr>
        <w:spacing w:after="0" w:line="240" w:lineRule="auto"/>
        <w:jc w:val="both"/>
        <w:rPr>
          <w:rFonts w:ascii="Times New Roman" w:eastAsia="Calibri" w:hAnsi="Times New Roman" w:cs="Times New Roman"/>
          <w:b/>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2. Вопросы, выносящиеся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2.1. В обязательном порядке публичные слушания проводятся для обсуждения:</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2.1.1. проекта Устава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w:t>
      </w:r>
      <w:r w:rsidRPr="00D47915">
        <w:rPr>
          <w:rFonts w:ascii="Times New Roman" w:eastAsia="Calibri" w:hAnsi="Times New Roman" w:cs="Times New Roman"/>
          <w:color w:val="000000"/>
          <w:sz w:val="28"/>
          <w:szCs w:val="28"/>
        </w:rPr>
        <w:t xml:space="preserve">,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w:t>
      </w:r>
      <w:r w:rsidRPr="00D47915">
        <w:rPr>
          <w:rFonts w:ascii="Times New Roman" w:eastAsia="Calibri" w:hAnsi="Times New Roman" w:cs="Times New Roman"/>
          <w:color w:val="000000"/>
          <w:sz w:val="28"/>
          <w:szCs w:val="28"/>
        </w:rPr>
        <w:lastRenderedPageBreak/>
        <w:t>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2.1.2. проекта местного бюджета и отчета о его исполнении;</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2.1.3. проекта стратегии социально-экономического развития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w:t>
      </w:r>
      <w:r w:rsidRPr="00D47915">
        <w:rPr>
          <w:rFonts w:ascii="Times New Roman" w:eastAsia="Calibri" w:hAnsi="Times New Roman" w:cs="Times New Roman"/>
          <w:color w:val="000000"/>
          <w:sz w:val="28"/>
          <w:szCs w:val="28"/>
        </w:rPr>
        <w:t>;</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2.1.4. вопросов о преобразовании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 (далее – муниципальное образование)</w:t>
      </w:r>
      <w:r w:rsidRPr="00D47915">
        <w:rPr>
          <w:rFonts w:ascii="Times New Roman" w:eastAsia="Calibri"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3. Порядок выдвижения инициативы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3.1. Население, в лице граждан, постоянно проживающих на территории </w:t>
      </w:r>
      <w:r w:rsidRPr="00D47915">
        <w:rPr>
          <w:rFonts w:ascii="Times New Roman" w:eastAsia="Calibri" w:hAnsi="Times New Roman" w:cs="Times New Roman"/>
          <w:bCs/>
          <w:color w:val="000000"/>
          <w:sz w:val="28"/>
          <w:szCs w:val="28"/>
        </w:rPr>
        <w:t xml:space="preserve">  муниципального образования</w:t>
      </w:r>
      <w:r w:rsidRPr="00D47915">
        <w:rPr>
          <w:rFonts w:ascii="Times New Roman" w:eastAsia="Calibri" w:hAnsi="Times New Roman" w:cs="Times New Roman"/>
          <w:color w:val="000000"/>
          <w:sz w:val="28"/>
          <w:szCs w:val="28"/>
        </w:rPr>
        <w:t xml:space="preserve"> для инициирования публичных слушаний   формируют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sidRPr="00D47915">
        <w:rPr>
          <w:rFonts w:ascii="Times New Roman" w:eastAsia="Calibri" w:hAnsi="Times New Roman" w:cs="Times New Roman"/>
          <w:bCs/>
          <w:color w:val="000000"/>
          <w:sz w:val="28"/>
          <w:szCs w:val="28"/>
        </w:rPr>
        <w:t>муниципального образования</w:t>
      </w:r>
      <w:r w:rsidRPr="00D47915">
        <w:rPr>
          <w:rFonts w:ascii="Times New Roman" w:eastAsia="Calibri" w:hAnsi="Times New Roman" w:cs="Times New Roman"/>
          <w:color w:val="000000"/>
          <w:sz w:val="28"/>
          <w:szCs w:val="28"/>
        </w:rPr>
        <w:t xml:space="preserve"> в количестве не менее 20  человек;</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3.1.2. Расходы, связанные со сбором подписей, несет инициативная группа;</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3.1.3.   По завершению сбора подписей инициативная группа направляет в Совет депутатов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 (далее – Совет депутатов муниципального образования)</w:t>
      </w:r>
      <w:r w:rsidRPr="00D47915">
        <w:rPr>
          <w:rFonts w:ascii="Times New Roman" w:eastAsia="Calibri" w:hAnsi="Times New Roman" w:cs="Times New Roman"/>
          <w:color w:val="000000"/>
          <w:sz w:val="28"/>
          <w:szCs w:val="28"/>
        </w:rPr>
        <w:t xml:space="preserve"> обращение, включающее в себя: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а) наименование правового акта или вопроса, выносящегося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б) подписи граждан, поддержавших обращение о назначении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в) обоснование необходимости проведения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г) предполагаемый состав участников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д) информационные и аналитические материалы, относящиеся к теме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е) иные материалы по усмотрению авторов обращения.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lastRenderedPageBreak/>
        <w:t xml:space="preserve">3.2. Инициатива главы </w:t>
      </w:r>
      <w:r w:rsidR="00B716EF">
        <w:rPr>
          <w:rFonts w:ascii="Times New Roman" w:eastAsia="Calibri" w:hAnsi="Times New Roman" w:cs="Times New Roman"/>
          <w:bCs/>
          <w:color w:val="000000"/>
          <w:sz w:val="28"/>
          <w:szCs w:val="28"/>
        </w:rPr>
        <w:t>Нечаевского</w:t>
      </w:r>
      <w:r w:rsidRPr="00D47915">
        <w:rPr>
          <w:rFonts w:ascii="Times New Roman" w:eastAsia="Calibri" w:hAnsi="Times New Roman" w:cs="Times New Roman"/>
          <w:bCs/>
          <w:color w:val="000000"/>
          <w:sz w:val="28"/>
          <w:szCs w:val="28"/>
        </w:rPr>
        <w:t xml:space="preserve"> сельсовета Тогучинского района Новосибирской области</w:t>
      </w:r>
      <w:r w:rsidRPr="00D47915">
        <w:rPr>
          <w:rFonts w:ascii="Times New Roman" w:eastAsia="Calibri" w:hAnsi="Times New Roman" w:cs="Times New Roman"/>
          <w:color w:val="000000"/>
          <w:sz w:val="28"/>
          <w:szCs w:val="28"/>
        </w:rPr>
        <w:t xml:space="preserve"> (далее – глава муниципального образования) в проведении публичных слушаний   подтверждается постановлением о назначении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4. Назначение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4.2.1. 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4.3. Глава муниципального образования издает постановление о назначении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 Решение (постановление) о назначении публичных слушаний включает в себя: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4.4.1. тему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4.4.2. дату, время, место (места) проведения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4.4.3. организатора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lastRenderedPageBreak/>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4.4.5. порядок, место приема замечаний и предложений участников публичных слушаний по подлежащим обсуждению вопросам;</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4.4.6.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4.5. Публичные слушания проводятся по рабочим дням. В праздничные дни публичные слушания не проводятся.  </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w:t>
      </w:r>
      <w:r w:rsidRPr="00D47915">
        <w:rPr>
          <w:rFonts w:ascii="Times New Roman" w:eastAsia="Calibri" w:hAnsi="Times New Roman" w:cs="Times New Roman"/>
          <w:bCs/>
          <w:color w:val="000000"/>
          <w:sz w:val="28"/>
          <w:szCs w:val="28"/>
        </w:rPr>
        <w:t>муниципального образования</w:t>
      </w:r>
      <w:r w:rsidRPr="00D47915">
        <w:rPr>
          <w:rFonts w:ascii="Times New Roman" w:eastAsia="Calibri" w:hAnsi="Times New Roman" w:cs="Times New Roman"/>
          <w:color w:val="000000"/>
          <w:sz w:val="28"/>
          <w:szCs w:val="28"/>
        </w:rPr>
        <w:t xml:space="preserve"> (далее – сайт) в течение 5 рабочих дней после принятия соответствующего решения (постановления).</w:t>
      </w:r>
    </w:p>
    <w:p w:rsidR="00D47915" w:rsidRPr="00D47915" w:rsidRDefault="00D47915" w:rsidP="00D47915">
      <w:pPr>
        <w:spacing w:after="0" w:line="240" w:lineRule="auto"/>
        <w:ind w:firstLine="567"/>
        <w:jc w:val="center"/>
        <w:rPr>
          <w:rFonts w:ascii="Times New Roman" w:eastAsia="Calibri" w:hAnsi="Times New Roman" w:cs="Times New Roman"/>
          <w:b/>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5. Деятельность организатора по проведению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5.1. Организатор вправе:</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5.1.1. размещать и корректировать информацию, посвященную проведению публичных слушаний, на сайте;</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5.1.2.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 Организатор при проведении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содержащее следующую информацию:</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а) тема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б) дата, место и время проведения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в) краткая информация о проблеме/вопросе, вынесенном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г) сведения о порядке ознакомления с материалами публичных слушаний (</w:t>
      </w:r>
      <w:r w:rsidRPr="00D47915">
        <w:rPr>
          <w:rFonts w:ascii="Times New Roman" w:eastAsia="Calibri" w:hAnsi="Times New Roman" w:cs="Times New Roman"/>
          <w:color w:val="000000"/>
          <w:sz w:val="28"/>
          <w:szCs w:val="28"/>
          <w:lang w:val="en-US"/>
        </w:rPr>
        <w:t>web</w:t>
      </w:r>
      <w:r w:rsidRPr="00D47915">
        <w:rPr>
          <w:rFonts w:ascii="Times New Roman" w:eastAsia="Calibri" w:hAnsi="Times New Roman" w:cs="Times New Roman"/>
          <w:color w:val="000000"/>
          <w:sz w:val="28"/>
          <w:szCs w:val="28"/>
        </w:rPr>
        <w:t>-ссылка на соответствующий раздел сайта и информация о времени и адресе, где можно ознакомиться с материалами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д) краткая информация о порядке внесения гражданами предложений по вынесенному на слушания вопросу до наступления даты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е) контактные данные ответственного депутата (депутатов) / муниципального служащего (муниципальных служащих);</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lastRenderedPageBreak/>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5.2.4. подготавливает и размещает на сайте материалы публичных слушаний, к которым относятся, в том числе:</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а) проект муниципального правового акта/подробное описание вопроса, вынесенного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б) сопутствующая документация;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в) проекты решений, предложенные привлеченным экспертом (экспертами);</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г) прочая информация, имеющая отношение к публичным слушаниям;</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5.2.7. осуществляет прием обращений граждан;</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5.2.8. осуществляет материально-техническое сопровождение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а) ведет учет расходов на мероприятия, связанные с подготовкой к проведению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в) подготавливает и изготавливает материалы, предлагаемые участникам публичных слушаний для ознакомления;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5.2.9. проводит собрание (заседание) или собрания участников публичных слушаний;</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5.2.10. подготавливает и оформляет протокол публичных слушаний, в который включаются:</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а) место и время проведения публичных слушаний;</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б) задачи публичных слушаний;</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в) участники публичных слушаний;</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г) обобщенная информация о ходе публичных слушаний, в том числе о мнениях их участников, поступивших предложениях и заявлениях;</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д) одобренные большинством участников публичных слушаний рекомендации и выводы;</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5.2.11. размещает на сайте протокол публичных слушаний.</w:t>
      </w:r>
    </w:p>
    <w:p w:rsidR="00D47915" w:rsidRPr="00D47915" w:rsidRDefault="00D47915" w:rsidP="00D47915">
      <w:pPr>
        <w:autoSpaceDE w:val="0"/>
        <w:autoSpaceDN w:val="0"/>
        <w:adjustRightInd w:val="0"/>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 </w:t>
      </w:r>
    </w:p>
    <w:p w:rsidR="00D47915" w:rsidRPr="00D47915" w:rsidRDefault="00D47915" w:rsidP="00D47915">
      <w:pPr>
        <w:spacing w:after="0" w:line="240" w:lineRule="auto"/>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6. Проведение заседания в рамках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lastRenderedPageBreak/>
        <w:t>6.1. За 45 минут до начала публичных слушаний начинается регистрация участников публичных слушаний, которая ведется организатором.</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6.4. Заседание публичных слушаний состоит из двух этапов:</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 Следующими выступают участники публичных слушаний, изъявившие желание выступить при регистрации участников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Длительность выступлений определяется ведущим публичных слушаний в зависимости от числа участников публичных слушаний, желающих выступить. </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 xml:space="preserve">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 </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 Общие правила выступлений на публичных слушаниях:</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6.5.1. участники публичных слушаний выступают, отвечают на реплики и задают вопросы только с разрешения ведущего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6.5.2. выступающие перед началом выступления громко и четко называют свои фамилию, имя и отчество (при наличии);</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6.5.4. выступления должны быть связаны с предметом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6.5.5. участники публичных слушаний не вправе мешать проведению заседания;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lastRenderedPageBreak/>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p>
    <w:p w:rsidR="00D47915" w:rsidRPr="00D47915" w:rsidRDefault="00D47915" w:rsidP="00D47915">
      <w:pPr>
        <w:spacing w:after="0" w:line="240" w:lineRule="auto"/>
        <w:jc w:val="center"/>
        <w:rPr>
          <w:rFonts w:ascii="Times New Roman" w:eastAsia="Calibri" w:hAnsi="Times New Roman" w:cs="Times New Roman"/>
          <w:b/>
          <w:color w:val="000000"/>
          <w:sz w:val="28"/>
          <w:szCs w:val="28"/>
        </w:rPr>
      </w:pPr>
      <w:r w:rsidRPr="00D47915">
        <w:rPr>
          <w:rFonts w:ascii="Times New Roman" w:eastAsia="Calibri" w:hAnsi="Times New Roman" w:cs="Times New Roman"/>
          <w:b/>
          <w:color w:val="000000"/>
          <w:sz w:val="28"/>
          <w:szCs w:val="28"/>
        </w:rPr>
        <w:t>7. Завершение публичных слушаний</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7.1.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D47915" w:rsidRPr="00D47915" w:rsidRDefault="00D47915" w:rsidP="00D47915">
      <w:pPr>
        <w:spacing w:after="0" w:line="240" w:lineRule="auto"/>
        <w:ind w:firstLine="567"/>
        <w:jc w:val="both"/>
        <w:rPr>
          <w:rFonts w:ascii="Times New Roman" w:eastAsia="Calibri" w:hAnsi="Times New Roman" w:cs="Times New Roman"/>
          <w:color w:val="000000"/>
          <w:sz w:val="28"/>
          <w:szCs w:val="28"/>
        </w:rPr>
      </w:pPr>
      <w:r w:rsidRPr="00D47915">
        <w:rPr>
          <w:rFonts w:ascii="Times New Roman" w:eastAsia="Calibri" w:hAnsi="Times New Roman" w:cs="Times New Roman"/>
          <w:color w:val="000000"/>
          <w:sz w:val="28"/>
          <w:szCs w:val="28"/>
        </w:rPr>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D47915" w:rsidRDefault="00D47915" w:rsidP="003F47B5">
      <w:pPr>
        <w:jc w:val="center"/>
        <w:rPr>
          <w:rFonts w:ascii="Times New Roman" w:hAnsi="Times New Roman" w:cs="Times New Roman"/>
          <w:color w:val="000000" w:themeColor="text1"/>
          <w:sz w:val="28"/>
          <w:szCs w:val="28"/>
        </w:rPr>
      </w:pPr>
    </w:p>
    <w:sectPr w:rsidR="00D47915" w:rsidSect="00404C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11C" w:rsidRDefault="00DA611C" w:rsidP="00902908">
      <w:pPr>
        <w:spacing w:after="0" w:line="240" w:lineRule="auto"/>
      </w:pPr>
      <w:r>
        <w:separator/>
      </w:r>
    </w:p>
  </w:endnote>
  <w:endnote w:type="continuationSeparator" w:id="0">
    <w:p w:rsidR="00DA611C" w:rsidRDefault="00DA611C" w:rsidP="0090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11C" w:rsidRDefault="00DA611C" w:rsidP="00902908">
      <w:pPr>
        <w:spacing w:after="0" w:line="240" w:lineRule="auto"/>
      </w:pPr>
      <w:r>
        <w:separator/>
      </w:r>
    </w:p>
  </w:footnote>
  <w:footnote w:type="continuationSeparator" w:id="0">
    <w:p w:rsidR="00DA611C" w:rsidRDefault="00DA611C" w:rsidP="00902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6AEA"/>
    <w:multiLevelType w:val="hybridMultilevel"/>
    <w:tmpl w:val="78D2AC9A"/>
    <w:lvl w:ilvl="0" w:tplc="B9E2A7F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063"/>
    <w:rsid w:val="0000465E"/>
    <w:rsid w:val="0001081B"/>
    <w:rsid w:val="000175D1"/>
    <w:rsid w:val="00017783"/>
    <w:rsid w:val="0001784F"/>
    <w:rsid w:val="000210CC"/>
    <w:rsid w:val="000235D7"/>
    <w:rsid w:val="000268DE"/>
    <w:rsid w:val="00027597"/>
    <w:rsid w:val="00043CEE"/>
    <w:rsid w:val="000440D1"/>
    <w:rsid w:val="00050FE9"/>
    <w:rsid w:val="00051B34"/>
    <w:rsid w:val="00053205"/>
    <w:rsid w:val="00057302"/>
    <w:rsid w:val="00065103"/>
    <w:rsid w:val="00074682"/>
    <w:rsid w:val="000748B5"/>
    <w:rsid w:val="00075DC1"/>
    <w:rsid w:val="000768AF"/>
    <w:rsid w:val="00077120"/>
    <w:rsid w:val="00082CE0"/>
    <w:rsid w:val="00087ECE"/>
    <w:rsid w:val="000918B0"/>
    <w:rsid w:val="00092917"/>
    <w:rsid w:val="00092F0B"/>
    <w:rsid w:val="0009519B"/>
    <w:rsid w:val="000A1DA1"/>
    <w:rsid w:val="000A7091"/>
    <w:rsid w:val="000B785C"/>
    <w:rsid w:val="000C00FE"/>
    <w:rsid w:val="000C02F3"/>
    <w:rsid w:val="000C1394"/>
    <w:rsid w:val="000C6BFF"/>
    <w:rsid w:val="000D7BD6"/>
    <w:rsid w:val="000F26CD"/>
    <w:rsid w:val="000F3469"/>
    <w:rsid w:val="00103968"/>
    <w:rsid w:val="00115E83"/>
    <w:rsid w:val="00116517"/>
    <w:rsid w:val="001219FB"/>
    <w:rsid w:val="001233C8"/>
    <w:rsid w:val="00143B5D"/>
    <w:rsid w:val="001472EA"/>
    <w:rsid w:val="00150057"/>
    <w:rsid w:val="0015515C"/>
    <w:rsid w:val="00163E73"/>
    <w:rsid w:val="00164E23"/>
    <w:rsid w:val="00167C40"/>
    <w:rsid w:val="001701C4"/>
    <w:rsid w:val="00171D21"/>
    <w:rsid w:val="00180460"/>
    <w:rsid w:val="00181F01"/>
    <w:rsid w:val="00187113"/>
    <w:rsid w:val="001910C0"/>
    <w:rsid w:val="00194C0B"/>
    <w:rsid w:val="0019739D"/>
    <w:rsid w:val="0019741B"/>
    <w:rsid w:val="001A0A0C"/>
    <w:rsid w:val="001A3DF3"/>
    <w:rsid w:val="001A559C"/>
    <w:rsid w:val="001A6629"/>
    <w:rsid w:val="001B2BC4"/>
    <w:rsid w:val="001C1C94"/>
    <w:rsid w:val="001C37CA"/>
    <w:rsid w:val="001C4069"/>
    <w:rsid w:val="001C7725"/>
    <w:rsid w:val="001E278E"/>
    <w:rsid w:val="001E3E16"/>
    <w:rsid w:val="001E4335"/>
    <w:rsid w:val="001F05DA"/>
    <w:rsid w:val="001F5CAC"/>
    <w:rsid w:val="001F6AA2"/>
    <w:rsid w:val="00203E54"/>
    <w:rsid w:val="00210A83"/>
    <w:rsid w:val="002112BF"/>
    <w:rsid w:val="002121FB"/>
    <w:rsid w:val="0021727A"/>
    <w:rsid w:val="0022044E"/>
    <w:rsid w:val="0022056B"/>
    <w:rsid w:val="00225F65"/>
    <w:rsid w:val="00227D6A"/>
    <w:rsid w:val="00227F64"/>
    <w:rsid w:val="00232A2F"/>
    <w:rsid w:val="00237B40"/>
    <w:rsid w:val="0024518D"/>
    <w:rsid w:val="00245C12"/>
    <w:rsid w:val="00256C76"/>
    <w:rsid w:val="00270793"/>
    <w:rsid w:val="00274057"/>
    <w:rsid w:val="002756B7"/>
    <w:rsid w:val="00276833"/>
    <w:rsid w:val="00287EC2"/>
    <w:rsid w:val="00293169"/>
    <w:rsid w:val="0029695F"/>
    <w:rsid w:val="002A294A"/>
    <w:rsid w:val="002A3454"/>
    <w:rsid w:val="002C39F7"/>
    <w:rsid w:val="002C43F3"/>
    <w:rsid w:val="002D0124"/>
    <w:rsid w:val="002D2942"/>
    <w:rsid w:val="002D6ADC"/>
    <w:rsid w:val="002D752E"/>
    <w:rsid w:val="002E5BD8"/>
    <w:rsid w:val="002E5EBA"/>
    <w:rsid w:val="002E62D9"/>
    <w:rsid w:val="002E6D23"/>
    <w:rsid w:val="002F6CA9"/>
    <w:rsid w:val="003033C6"/>
    <w:rsid w:val="0030516C"/>
    <w:rsid w:val="00311A0F"/>
    <w:rsid w:val="00313EA6"/>
    <w:rsid w:val="003144A1"/>
    <w:rsid w:val="00322E5E"/>
    <w:rsid w:val="00323A2B"/>
    <w:rsid w:val="003260DA"/>
    <w:rsid w:val="00341DFA"/>
    <w:rsid w:val="00344ECD"/>
    <w:rsid w:val="00345888"/>
    <w:rsid w:val="00345A14"/>
    <w:rsid w:val="003610FD"/>
    <w:rsid w:val="00365D64"/>
    <w:rsid w:val="00366905"/>
    <w:rsid w:val="003740D5"/>
    <w:rsid w:val="003A4FB0"/>
    <w:rsid w:val="003A5CB3"/>
    <w:rsid w:val="003B018A"/>
    <w:rsid w:val="003C431F"/>
    <w:rsid w:val="003C567E"/>
    <w:rsid w:val="003C6361"/>
    <w:rsid w:val="003D02E5"/>
    <w:rsid w:val="003D77AD"/>
    <w:rsid w:val="003E0B18"/>
    <w:rsid w:val="003E3697"/>
    <w:rsid w:val="003F0470"/>
    <w:rsid w:val="003F3E75"/>
    <w:rsid w:val="003F47B5"/>
    <w:rsid w:val="003F7B2C"/>
    <w:rsid w:val="00404C41"/>
    <w:rsid w:val="00413163"/>
    <w:rsid w:val="0041442F"/>
    <w:rsid w:val="00421713"/>
    <w:rsid w:val="00423F82"/>
    <w:rsid w:val="00425A82"/>
    <w:rsid w:val="00434A98"/>
    <w:rsid w:val="00440260"/>
    <w:rsid w:val="00446414"/>
    <w:rsid w:val="00451249"/>
    <w:rsid w:val="00462CE0"/>
    <w:rsid w:val="00465F30"/>
    <w:rsid w:val="00473E88"/>
    <w:rsid w:val="00481D91"/>
    <w:rsid w:val="00481E8C"/>
    <w:rsid w:val="00482433"/>
    <w:rsid w:val="00486DC2"/>
    <w:rsid w:val="0048787F"/>
    <w:rsid w:val="00492288"/>
    <w:rsid w:val="00492E28"/>
    <w:rsid w:val="00494AB9"/>
    <w:rsid w:val="00495B52"/>
    <w:rsid w:val="004A0A0E"/>
    <w:rsid w:val="004A3063"/>
    <w:rsid w:val="004A3CFF"/>
    <w:rsid w:val="004A67A2"/>
    <w:rsid w:val="004B7930"/>
    <w:rsid w:val="004B797A"/>
    <w:rsid w:val="004B7C6E"/>
    <w:rsid w:val="004D790C"/>
    <w:rsid w:val="004D7BC9"/>
    <w:rsid w:val="004F23C9"/>
    <w:rsid w:val="004F2C6A"/>
    <w:rsid w:val="004F6CDC"/>
    <w:rsid w:val="004F6EAB"/>
    <w:rsid w:val="0050156B"/>
    <w:rsid w:val="00503FD5"/>
    <w:rsid w:val="00505C95"/>
    <w:rsid w:val="00506BA0"/>
    <w:rsid w:val="00507B03"/>
    <w:rsid w:val="005110D5"/>
    <w:rsid w:val="00512408"/>
    <w:rsid w:val="00523564"/>
    <w:rsid w:val="005341FF"/>
    <w:rsid w:val="00546AEE"/>
    <w:rsid w:val="0055770E"/>
    <w:rsid w:val="00571092"/>
    <w:rsid w:val="00577121"/>
    <w:rsid w:val="00581B73"/>
    <w:rsid w:val="00582A38"/>
    <w:rsid w:val="0058631C"/>
    <w:rsid w:val="0059029E"/>
    <w:rsid w:val="00595018"/>
    <w:rsid w:val="00595282"/>
    <w:rsid w:val="005953EF"/>
    <w:rsid w:val="005A3179"/>
    <w:rsid w:val="005A35A6"/>
    <w:rsid w:val="005B38DD"/>
    <w:rsid w:val="005B535D"/>
    <w:rsid w:val="005B7147"/>
    <w:rsid w:val="005C4AC9"/>
    <w:rsid w:val="005D58D1"/>
    <w:rsid w:val="005D72CC"/>
    <w:rsid w:val="005E04D1"/>
    <w:rsid w:val="005E5C17"/>
    <w:rsid w:val="005E64B0"/>
    <w:rsid w:val="005E6C09"/>
    <w:rsid w:val="005F298B"/>
    <w:rsid w:val="005F69B5"/>
    <w:rsid w:val="00601254"/>
    <w:rsid w:val="006018AF"/>
    <w:rsid w:val="00607B81"/>
    <w:rsid w:val="00624294"/>
    <w:rsid w:val="0062613B"/>
    <w:rsid w:val="006314BA"/>
    <w:rsid w:val="00632EC7"/>
    <w:rsid w:val="00633267"/>
    <w:rsid w:val="0063333F"/>
    <w:rsid w:val="00635414"/>
    <w:rsid w:val="00635CDD"/>
    <w:rsid w:val="0064254E"/>
    <w:rsid w:val="00646DB1"/>
    <w:rsid w:val="00654D3C"/>
    <w:rsid w:val="00657C8D"/>
    <w:rsid w:val="006617E1"/>
    <w:rsid w:val="0066418A"/>
    <w:rsid w:val="00664804"/>
    <w:rsid w:val="0067048F"/>
    <w:rsid w:val="00675EBE"/>
    <w:rsid w:val="00677077"/>
    <w:rsid w:val="00681C22"/>
    <w:rsid w:val="00682D74"/>
    <w:rsid w:val="00683176"/>
    <w:rsid w:val="00690C51"/>
    <w:rsid w:val="006917A0"/>
    <w:rsid w:val="00691EE2"/>
    <w:rsid w:val="00695434"/>
    <w:rsid w:val="006957FD"/>
    <w:rsid w:val="006A2696"/>
    <w:rsid w:val="006A44E7"/>
    <w:rsid w:val="006B13B1"/>
    <w:rsid w:val="006B3D1F"/>
    <w:rsid w:val="006B7AC4"/>
    <w:rsid w:val="006C071F"/>
    <w:rsid w:val="006C68BD"/>
    <w:rsid w:val="006C6C69"/>
    <w:rsid w:val="006C7C1D"/>
    <w:rsid w:val="006D3BB1"/>
    <w:rsid w:val="006E2F51"/>
    <w:rsid w:val="006E665E"/>
    <w:rsid w:val="006E7A2C"/>
    <w:rsid w:val="006F1871"/>
    <w:rsid w:val="006F387F"/>
    <w:rsid w:val="006F5169"/>
    <w:rsid w:val="00701DC8"/>
    <w:rsid w:val="00703786"/>
    <w:rsid w:val="00706E92"/>
    <w:rsid w:val="007113A8"/>
    <w:rsid w:val="007118D2"/>
    <w:rsid w:val="0071225A"/>
    <w:rsid w:val="00713738"/>
    <w:rsid w:val="00715A62"/>
    <w:rsid w:val="0071654A"/>
    <w:rsid w:val="00720273"/>
    <w:rsid w:val="00744BC5"/>
    <w:rsid w:val="00745AFB"/>
    <w:rsid w:val="00751060"/>
    <w:rsid w:val="007559DE"/>
    <w:rsid w:val="00762323"/>
    <w:rsid w:val="00771F26"/>
    <w:rsid w:val="007720F0"/>
    <w:rsid w:val="00780244"/>
    <w:rsid w:val="00780C12"/>
    <w:rsid w:val="007853BF"/>
    <w:rsid w:val="00785C02"/>
    <w:rsid w:val="00792E30"/>
    <w:rsid w:val="007940EB"/>
    <w:rsid w:val="00797564"/>
    <w:rsid w:val="007A01CF"/>
    <w:rsid w:val="007A37F4"/>
    <w:rsid w:val="007A7EA8"/>
    <w:rsid w:val="007B13A7"/>
    <w:rsid w:val="007B256E"/>
    <w:rsid w:val="007C5278"/>
    <w:rsid w:val="007C5BD4"/>
    <w:rsid w:val="007D5F29"/>
    <w:rsid w:val="007E0F42"/>
    <w:rsid w:val="007E665B"/>
    <w:rsid w:val="007E7700"/>
    <w:rsid w:val="007F10CF"/>
    <w:rsid w:val="007F12CD"/>
    <w:rsid w:val="007F17DA"/>
    <w:rsid w:val="007F2AED"/>
    <w:rsid w:val="00800A17"/>
    <w:rsid w:val="008029D2"/>
    <w:rsid w:val="00806691"/>
    <w:rsid w:val="00811B08"/>
    <w:rsid w:val="00812701"/>
    <w:rsid w:val="008136DD"/>
    <w:rsid w:val="0081372F"/>
    <w:rsid w:val="00813761"/>
    <w:rsid w:val="00816225"/>
    <w:rsid w:val="00833745"/>
    <w:rsid w:val="008367A2"/>
    <w:rsid w:val="008437B8"/>
    <w:rsid w:val="0084410F"/>
    <w:rsid w:val="00856279"/>
    <w:rsid w:val="008743C2"/>
    <w:rsid w:val="008750A2"/>
    <w:rsid w:val="00887D51"/>
    <w:rsid w:val="008903BB"/>
    <w:rsid w:val="008A69D8"/>
    <w:rsid w:val="008B5FA1"/>
    <w:rsid w:val="008C0AA1"/>
    <w:rsid w:val="008C1118"/>
    <w:rsid w:val="008C3A6F"/>
    <w:rsid w:val="008C6174"/>
    <w:rsid w:val="008C7B5E"/>
    <w:rsid w:val="008D547E"/>
    <w:rsid w:val="008D75F2"/>
    <w:rsid w:val="008E185F"/>
    <w:rsid w:val="008E1F15"/>
    <w:rsid w:val="008E30CD"/>
    <w:rsid w:val="008E38B5"/>
    <w:rsid w:val="008E4E5B"/>
    <w:rsid w:val="008F0745"/>
    <w:rsid w:val="008F5517"/>
    <w:rsid w:val="00901ADC"/>
    <w:rsid w:val="00902908"/>
    <w:rsid w:val="009035D9"/>
    <w:rsid w:val="00906B21"/>
    <w:rsid w:val="0091162D"/>
    <w:rsid w:val="00913812"/>
    <w:rsid w:val="00913BE1"/>
    <w:rsid w:val="00916EE3"/>
    <w:rsid w:val="00925678"/>
    <w:rsid w:val="009270ED"/>
    <w:rsid w:val="00932193"/>
    <w:rsid w:val="00933FD2"/>
    <w:rsid w:val="00951DBC"/>
    <w:rsid w:val="00953D10"/>
    <w:rsid w:val="00953E4A"/>
    <w:rsid w:val="00964E64"/>
    <w:rsid w:val="00975363"/>
    <w:rsid w:val="0098156B"/>
    <w:rsid w:val="009A0687"/>
    <w:rsid w:val="009A11CA"/>
    <w:rsid w:val="009A269A"/>
    <w:rsid w:val="009B01BC"/>
    <w:rsid w:val="009B32FA"/>
    <w:rsid w:val="009B56A7"/>
    <w:rsid w:val="009C40F1"/>
    <w:rsid w:val="009C4EAB"/>
    <w:rsid w:val="009C7DC4"/>
    <w:rsid w:val="009D3D99"/>
    <w:rsid w:val="009F1275"/>
    <w:rsid w:val="009F1E86"/>
    <w:rsid w:val="009F7D81"/>
    <w:rsid w:val="00A0402F"/>
    <w:rsid w:val="00A05615"/>
    <w:rsid w:val="00A1034D"/>
    <w:rsid w:val="00A11583"/>
    <w:rsid w:val="00A11606"/>
    <w:rsid w:val="00A135F0"/>
    <w:rsid w:val="00A167CE"/>
    <w:rsid w:val="00A2194F"/>
    <w:rsid w:val="00A21E2C"/>
    <w:rsid w:val="00A222F0"/>
    <w:rsid w:val="00A33C39"/>
    <w:rsid w:val="00A3673F"/>
    <w:rsid w:val="00A372C3"/>
    <w:rsid w:val="00A41823"/>
    <w:rsid w:val="00A479D3"/>
    <w:rsid w:val="00A7000F"/>
    <w:rsid w:val="00A7032E"/>
    <w:rsid w:val="00A710A6"/>
    <w:rsid w:val="00A77235"/>
    <w:rsid w:val="00A80A64"/>
    <w:rsid w:val="00A82126"/>
    <w:rsid w:val="00A827EC"/>
    <w:rsid w:val="00A850E3"/>
    <w:rsid w:val="00A8738C"/>
    <w:rsid w:val="00A878F4"/>
    <w:rsid w:val="00A9738A"/>
    <w:rsid w:val="00AA5E27"/>
    <w:rsid w:val="00AA68B2"/>
    <w:rsid w:val="00AB5D74"/>
    <w:rsid w:val="00AC7019"/>
    <w:rsid w:val="00AD15CD"/>
    <w:rsid w:val="00AE1B81"/>
    <w:rsid w:val="00AF2850"/>
    <w:rsid w:val="00B01C28"/>
    <w:rsid w:val="00B05224"/>
    <w:rsid w:val="00B10721"/>
    <w:rsid w:val="00B15DD8"/>
    <w:rsid w:val="00B2145A"/>
    <w:rsid w:val="00B22C94"/>
    <w:rsid w:val="00B32220"/>
    <w:rsid w:val="00B32D3A"/>
    <w:rsid w:val="00B35591"/>
    <w:rsid w:val="00B37C93"/>
    <w:rsid w:val="00B40B19"/>
    <w:rsid w:val="00B50360"/>
    <w:rsid w:val="00B5138A"/>
    <w:rsid w:val="00B525F0"/>
    <w:rsid w:val="00B548AE"/>
    <w:rsid w:val="00B56D2D"/>
    <w:rsid w:val="00B63F39"/>
    <w:rsid w:val="00B65C39"/>
    <w:rsid w:val="00B66978"/>
    <w:rsid w:val="00B716EF"/>
    <w:rsid w:val="00B737FA"/>
    <w:rsid w:val="00B81CAF"/>
    <w:rsid w:val="00B83A38"/>
    <w:rsid w:val="00B9699C"/>
    <w:rsid w:val="00BA48F6"/>
    <w:rsid w:val="00BB06E0"/>
    <w:rsid w:val="00BB1A03"/>
    <w:rsid w:val="00BB2D49"/>
    <w:rsid w:val="00BB58CD"/>
    <w:rsid w:val="00BB7461"/>
    <w:rsid w:val="00BC1D8E"/>
    <w:rsid w:val="00BC2BB8"/>
    <w:rsid w:val="00BC448C"/>
    <w:rsid w:val="00BC5C37"/>
    <w:rsid w:val="00BC6B5A"/>
    <w:rsid w:val="00BC7E0E"/>
    <w:rsid w:val="00BD10AC"/>
    <w:rsid w:val="00BD1A32"/>
    <w:rsid w:val="00BD7CC0"/>
    <w:rsid w:val="00BE1FC4"/>
    <w:rsid w:val="00BF0450"/>
    <w:rsid w:val="00BF41DF"/>
    <w:rsid w:val="00BF4240"/>
    <w:rsid w:val="00BF549B"/>
    <w:rsid w:val="00C00FC8"/>
    <w:rsid w:val="00C06A37"/>
    <w:rsid w:val="00C23044"/>
    <w:rsid w:val="00C24F40"/>
    <w:rsid w:val="00C269D0"/>
    <w:rsid w:val="00C26A2B"/>
    <w:rsid w:val="00C3562A"/>
    <w:rsid w:val="00C408A6"/>
    <w:rsid w:val="00C40A5D"/>
    <w:rsid w:val="00C45057"/>
    <w:rsid w:val="00C46B2E"/>
    <w:rsid w:val="00C471A5"/>
    <w:rsid w:val="00C50885"/>
    <w:rsid w:val="00C62694"/>
    <w:rsid w:val="00C632D0"/>
    <w:rsid w:val="00C63595"/>
    <w:rsid w:val="00C65927"/>
    <w:rsid w:val="00C71BEF"/>
    <w:rsid w:val="00C727F9"/>
    <w:rsid w:val="00C811A2"/>
    <w:rsid w:val="00C85AA8"/>
    <w:rsid w:val="00C94F63"/>
    <w:rsid w:val="00C96D10"/>
    <w:rsid w:val="00CA0D34"/>
    <w:rsid w:val="00CA1153"/>
    <w:rsid w:val="00CA11A0"/>
    <w:rsid w:val="00CA2606"/>
    <w:rsid w:val="00CB4F6F"/>
    <w:rsid w:val="00CB676A"/>
    <w:rsid w:val="00CC5312"/>
    <w:rsid w:val="00CD2A16"/>
    <w:rsid w:val="00CD6BA4"/>
    <w:rsid w:val="00CD7D76"/>
    <w:rsid w:val="00CD7F54"/>
    <w:rsid w:val="00CF17BF"/>
    <w:rsid w:val="00CF4C4B"/>
    <w:rsid w:val="00CF513C"/>
    <w:rsid w:val="00CF7EEF"/>
    <w:rsid w:val="00CF7F0E"/>
    <w:rsid w:val="00D00B39"/>
    <w:rsid w:val="00D038BE"/>
    <w:rsid w:val="00D064B9"/>
    <w:rsid w:val="00D15320"/>
    <w:rsid w:val="00D16C33"/>
    <w:rsid w:val="00D179C1"/>
    <w:rsid w:val="00D2193A"/>
    <w:rsid w:val="00D24ED3"/>
    <w:rsid w:val="00D32CC8"/>
    <w:rsid w:val="00D35E1B"/>
    <w:rsid w:val="00D419E5"/>
    <w:rsid w:val="00D4326D"/>
    <w:rsid w:val="00D47915"/>
    <w:rsid w:val="00D57D3B"/>
    <w:rsid w:val="00D60E48"/>
    <w:rsid w:val="00D64F27"/>
    <w:rsid w:val="00D721C3"/>
    <w:rsid w:val="00D76C7A"/>
    <w:rsid w:val="00D85794"/>
    <w:rsid w:val="00D865C1"/>
    <w:rsid w:val="00D92BC4"/>
    <w:rsid w:val="00DA0343"/>
    <w:rsid w:val="00DA0899"/>
    <w:rsid w:val="00DA2925"/>
    <w:rsid w:val="00DA566D"/>
    <w:rsid w:val="00DA611C"/>
    <w:rsid w:val="00DB7A4F"/>
    <w:rsid w:val="00DC1F67"/>
    <w:rsid w:val="00DC26CE"/>
    <w:rsid w:val="00DC3707"/>
    <w:rsid w:val="00DC6B3D"/>
    <w:rsid w:val="00DD0762"/>
    <w:rsid w:val="00DD5308"/>
    <w:rsid w:val="00DE5ACC"/>
    <w:rsid w:val="00DF734E"/>
    <w:rsid w:val="00E0679F"/>
    <w:rsid w:val="00E06FE2"/>
    <w:rsid w:val="00E10FE8"/>
    <w:rsid w:val="00E1299E"/>
    <w:rsid w:val="00E13762"/>
    <w:rsid w:val="00E16C28"/>
    <w:rsid w:val="00E33AAD"/>
    <w:rsid w:val="00E377E5"/>
    <w:rsid w:val="00E41372"/>
    <w:rsid w:val="00E441BF"/>
    <w:rsid w:val="00E45162"/>
    <w:rsid w:val="00E461A6"/>
    <w:rsid w:val="00E6138B"/>
    <w:rsid w:val="00E6210E"/>
    <w:rsid w:val="00E702C2"/>
    <w:rsid w:val="00E706F7"/>
    <w:rsid w:val="00E71E3B"/>
    <w:rsid w:val="00E77F04"/>
    <w:rsid w:val="00E819D4"/>
    <w:rsid w:val="00E8467E"/>
    <w:rsid w:val="00E975B4"/>
    <w:rsid w:val="00EA10EB"/>
    <w:rsid w:val="00EA39A0"/>
    <w:rsid w:val="00EA661E"/>
    <w:rsid w:val="00ED12A0"/>
    <w:rsid w:val="00ED2A84"/>
    <w:rsid w:val="00EE3084"/>
    <w:rsid w:val="00EE4D39"/>
    <w:rsid w:val="00EE6A2D"/>
    <w:rsid w:val="00EF3BDC"/>
    <w:rsid w:val="00EF5C91"/>
    <w:rsid w:val="00F0067E"/>
    <w:rsid w:val="00F04057"/>
    <w:rsid w:val="00F066AB"/>
    <w:rsid w:val="00F14E1E"/>
    <w:rsid w:val="00F1635D"/>
    <w:rsid w:val="00F17686"/>
    <w:rsid w:val="00F20751"/>
    <w:rsid w:val="00F217C0"/>
    <w:rsid w:val="00F220FE"/>
    <w:rsid w:val="00F22416"/>
    <w:rsid w:val="00F23AF1"/>
    <w:rsid w:val="00F275AE"/>
    <w:rsid w:val="00F310BC"/>
    <w:rsid w:val="00F31421"/>
    <w:rsid w:val="00F32D44"/>
    <w:rsid w:val="00F33D5C"/>
    <w:rsid w:val="00F37597"/>
    <w:rsid w:val="00F469A4"/>
    <w:rsid w:val="00F47FEA"/>
    <w:rsid w:val="00F51485"/>
    <w:rsid w:val="00F614FD"/>
    <w:rsid w:val="00F65924"/>
    <w:rsid w:val="00F66684"/>
    <w:rsid w:val="00F70CE6"/>
    <w:rsid w:val="00F731D4"/>
    <w:rsid w:val="00F7540E"/>
    <w:rsid w:val="00F76169"/>
    <w:rsid w:val="00F8574F"/>
    <w:rsid w:val="00F8630B"/>
    <w:rsid w:val="00FA29FA"/>
    <w:rsid w:val="00FA2BD6"/>
    <w:rsid w:val="00FA4456"/>
    <w:rsid w:val="00FB3D26"/>
    <w:rsid w:val="00FC2138"/>
    <w:rsid w:val="00FC2F47"/>
    <w:rsid w:val="00FC48B3"/>
    <w:rsid w:val="00FC6881"/>
    <w:rsid w:val="00FD0376"/>
    <w:rsid w:val="00FD17D3"/>
    <w:rsid w:val="00FD2039"/>
    <w:rsid w:val="00FD2CEA"/>
    <w:rsid w:val="00FD740A"/>
    <w:rsid w:val="00FE1E17"/>
    <w:rsid w:val="00FE3DE7"/>
    <w:rsid w:val="00FE4119"/>
    <w:rsid w:val="00FE6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3F92BC-898C-403A-ACAF-14A82D33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915"/>
  </w:style>
  <w:style w:type="paragraph" w:styleId="1">
    <w:name w:val="heading 1"/>
    <w:basedOn w:val="a"/>
    <w:next w:val="a"/>
    <w:link w:val="10"/>
    <w:uiPriority w:val="99"/>
    <w:qFormat/>
    <w:rsid w:val="003F47B5"/>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uiPriority w:val="99"/>
    <w:qFormat/>
    <w:rsid w:val="003F47B5"/>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4069"/>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unhideWhenUsed/>
    <w:rsid w:val="00902908"/>
    <w:pPr>
      <w:spacing w:after="0" w:line="240" w:lineRule="auto"/>
    </w:pPr>
    <w:rPr>
      <w:sz w:val="20"/>
      <w:szCs w:val="20"/>
    </w:rPr>
  </w:style>
  <w:style w:type="character" w:customStyle="1" w:styleId="a4">
    <w:name w:val="Текст сноски Знак"/>
    <w:basedOn w:val="a0"/>
    <w:link w:val="a3"/>
    <w:uiPriority w:val="99"/>
    <w:rsid w:val="00902908"/>
    <w:rPr>
      <w:sz w:val="20"/>
      <w:szCs w:val="20"/>
    </w:rPr>
  </w:style>
  <w:style w:type="character" w:styleId="a5">
    <w:name w:val="footnote reference"/>
    <w:basedOn w:val="a0"/>
    <w:uiPriority w:val="99"/>
    <w:semiHidden/>
    <w:unhideWhenUsed/>
    <w:rsid w:val="00902908"/>
    <w:rPr>
      <w:vertAlign w:val="superscript"/>
    </w:rPr>
  </w:style>
  <w:style w:type="paragraph" w:styleId="a6">
    <w:name w:val="Balloon Text"/>
    <w:basedOn w:val="a"/>
    <w:link w:val="a7"/>
    <w:uiPriority w:val="99"/>
    <w:semiHidden/>
    <w:unhideWhenUsed/>
    <w:rsid w:val="00A710A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710A6"/>
    <w:rPr>
      <w:rFonts w:ascii="Segoe UI" w:hAnsi="Segoe UI" w:cs="Segoe UI"/>
      <w:sz w:val="18"/>
      <w:szCs w:val="18"/>
    </w:rPr>
  </w:style>
  <w:style w:type="paragraph" w:customStyle="1" w:styleId="ConsPlusTitle">
    <w:name w:val="ConsPlusTitle"/>
    <w:uiPriority w:val="99"/>
    <w:rsid w:val="00932193"/>
    <w:pPr>
      <w:autoSpaceDE w:val="0"/>
      <w:autoSpaceDN w:val="0"/>
      <w:adjustRightInd w:val="0"/>
      <w:spacing w:after="0" w:line="240" w:lineRule="auto"/>
    </w:pPr>
    <w:rPr>
      <w:rFonts w:ascii="Arial" w:hAnsi="Arial" w:cs="Arial"/>
      <w:b/>
      <w:bCs/>
      <w:sz w:val="20"/>
      <w:szCs w:val="20"/>
    </w:rPr>
  </w:style>
  <w:style w:type="numbering" w:customStyle="1" w:styleId="11">
    <w:name w:val="Нет списка1"/>
    <w:next w:val="a2"/>
    <w:uiPriority w:val="99"/>
    <w:semiHidden/>
    <w:unhideWhenUsed/>
    <w:rsid w:val="00C24F40"/>
  </w:style>
  <w:style w:type="paragraph" w:customStyle="1" w:styleId="ConsPlusNonformat">
    <w:name w:val="ConsPlusNonformat"/>
    <w:uiPriority w:val="99"/>
    <w:rsid w:val="00C24F40"/>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basedOn w:val="a0"/>
    <w:link w:val="1"/>
    <w:uiPriority w:val="99"/>
    <w:rsid w:val="003F47B5"/>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3F47B5"/>
    <w:rPr>
      <w:rFonts w:ascii="Times New Roman" w:eastAsia="Times New Roman" w:hAnsi="Times New Roman" w:cs="Times New Roman"/>
      <w:b/>
      <w:bCs/>
      <w:sz w:val="28"/>
      <w:szCs w:val="28"/>
      <w:lang w:eastAsia="ru-RU"/>
    </w:rPr>
  </w:style>
  <w:style w:type="paragraph" w:styleId="a8">
    <w:name w:val="Body Text"/>
    <w:basedOn w:val="a"/>
    <w:link w:val="a9"/>
    <w:uiPriority w:val="99"/>
    <w:rsid w:val="003F47B5"/>
    <w:pPr>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uiPriority w:val="99"/>
    <w:rsid w:val="003F47B5"/>
    <w:rPr>
      <w:rFonts w:ascii="Times New Roman" w:eastAsia="Times New Roman" w:hAnsi="Times New Roman" w:cs="Times New Roman"/>
      <w:sz w:val="28"/>
      <w:szCs w:val="28"/>
      <w:lang w:eastAsia="ru-RU"/>
    </w:rPr>
  </w:style>
  <w:style w:type="character" w:styleId="aa">
    <w:name w:val="annotation reference"/>
    <w:basedOn w:val="a0"/>
    <w:uiPriority w:val="99"/>
    <w:semiHidden/>
    <w:rsid w:val="003F47B5"/>
    <w:rPr>
      <w:rFonts w:cs="Times New Roman"/>
      <w:sz w:val="16"/>
      <w:szCs w:val="16"/>
    </w:rPr>
  </w:style>
  <w:style w:type="paragraph" w:styleId="ab">
    <w:name w:val="annotation text"/>
    <w:basedOn w:val="a"/>
    <w:link w:val="ac"/>
    <w:uiPriority w:val="99"/>
    <w:semiHidden/>
    <w:rsid w:val="003F47B5"/>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3F47B5"/>
    <w:rPr>
      <w:rFonts w:ascii="Times New Roman" w:eastAsia="Times New Roman" w:hAnsi="Times New Roman" w:cs="Times New Roman"/>
      <w:sz w:val="20"/>
      <w:szCs w:val="20"/>
      <w:lang w:eastAsia="ru-RU"/>
    </w:rPr>
  </w:style>
  <w:style w:type="table" w:styleId="ad">
    <w:name w:val="Table Grid"/>
    <w:basedOn w:val="a1"/>
    <w:uiPriority w:val="39"/>
    <w:rsid w:val="00FC2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6F5169"/>
  </w:style>
  <w:style w:type="character" w:styleId="ae">
    <w:name w:val="Hyperlink"/>
    <w:basedOn w:val="a0"/>
    <w:uiPriority w:val="99"/>
    <w:unhideWhenUsed/>
    <w:rsid w:val="006F5169"/>
    <w:rPr>
      <w:color w:val="0563C1" w:themeColor="hyperlink"/>
      <w:u w:val="single"/>
    </w:rPr>
  </w:style>
  <w:style w:type="paragraph" w:styleId="af">
    <w:name w:val="annotation subject"/>
    <w:basedOn w:val="ab"/>
    <w:next w:val="ab"/>
    <w:link w:val="af0"/>
    <w:uiPriority w:val="99"/>
    <w:semiHidden/>
    <w:unhideWhenUsed/>
    <w:rsid w:val="003F7B2C"/>
    <w:pPr>
      <w:spacing w:after="160"/>
    </w:pPr>
    <w:rPr>
      <w:rFonts w:asciiTheme="minorHAnsi" w:eastAsiaTheme="minorHAnsi" w:hAnsiTheme="minorHAnsi" w:cstheme="minorBidi"/>
      <w:b/>
      <w:bCs/>
      <w:lang w:eastAsia="en-US"/>
    </w:rPr>
  </w:style>
  <w:style w:type="character" w:customStyle="1" w:styleId="af0">
    <w:name w:val="Тема примечания Знак"/>
    <w:basedOn w:val="ac"/>
    <w:link w:val="af"/>
    <w:uiPriority w:val="99"/>
    <w:semiHidden/>
    <w:rsid w:val="003F7B2C"/>
    <w:rPr>
      <w:rFonts w:ascii="Times New Roman" w:eastAsia="Times New Roman" w:hAnsi="Times New Roman" w:cs="Times New Roman"/>
      <w:b/>
      <w:bCs/>
      <w:sz w:val="20"/>
      <w:szCs w:val="20"/>
      <w:lang w:eastAsia="ru-RU"/>
    </w:rPr>
  </w:style>
  <w:style w:type="paragraph" w:styleId="af1">
    <w:name w:val="List Paragraph"/>
    <w:basedOn w:val="a"/>
    <w:uiPriority w:val="34"/>
    <w:qFormat/>
    <w:rsid w:val="00D479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52D0-FA37-4447-AEDE-463E3105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2670</Words>
  <Characters>15223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OTriguba</cp:lastModifiedBy>
  <cp:revision>4</cp:revision>
  <cp:lastPrinted>2018-06-25T03:37:00Z</cp:lastPrinted>
  <dcterms:created xsi:type="dcterms:W3CDTF">2018-12-25T04:46:00Z</dcterms:created>
  <dcterms:modified xsi:type="dcterms:W3CDTF">2018-12-25T07:23:00Z</dcterms:modified>
</cp:coreProperties>
</file>